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1" w:rsidRPr="009C239D" w:rsidRDefault="008F4541" w:rsidP="004D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9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</w:t>
      </w:r>
    </w:p>
    <w:p w:rsidR="008F4541" w:rsidRPr="009C239D" w:rsidRDefault="008F4541" w:rsidP="0045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9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контрольных мероприятий проведённых  Контрольно-счётной палатой КЧР за период с </w:t>
      </w:r>
      <w:r w:rsidR="009C239D">
        <w:rPr>
          <w:rFonts w:ascii="Times New Roman" w:hAnsi="Times New Roman" w:cs="Times New Roman"/>
          <w:b/>
          <w:bCs/>
          <w:sz w:val="28"/>
          <w:szCs w:val="28"/>
        </w:rPr>
        <w:t>04.04. 2016 года по 15</w:t>
      </w:r>
      <w:r w:rsidRPr="009C239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C239D">
        <w:rPr>
          <w:rFonts w:ascii="Times New Roman" w:hAnsi="Times New Roman" w:cs="Times New Roman"/>
          <w:b/>
          <w:bCs/>
          <w:sz w:val="28"/>
          <w:szCs w:val="28"/>
        </w:rPr>
        <w:t>5.2017</w:t>
      </w:r>
      <w:r w:rsidRPr="009C23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F4541" w:rsidRPr="009C239D" w:rsidRDefault="008F4541" w:rsidP="0045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541" w:rsidRPr="009C239D" w:rsidRDefault="008F4541" w:rsidP="0045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C239D" w:rsidRPr="009C239D" w:rsidRDefault="009C239D" w:rsidP="009C239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239D">
        <w:rPr>
          <w:rFonts w:ascii="Times New Roman" w:hAnsi="Times New Roman" w:cs="Times New Roman"/>
          <w:b/>
          <w:sz w:val="28"/>
          <w:szCs w:val="28"/>
        </w:rPr>
        <w:t>Результаты проверки законности, результативности (эффективности и экономности) использования бюджетных средств, выделенных в 2014-2015 годах   Министерству труда и социального развития КЧР  на реализацию подпрограммы «Доступная среда» на 2014-2015 годы в Карачаево-Черкесской Республике» государственной программы «Социальная защита населения в Карачаево-Черкесской Республике на 2014-2020 годы»  и в 2016 году  на реализацию государственной программы «Доступная среда в Карачаево-Черкесской Республике на 2016-2020 годы».</w:t>
      </w:r>
      <w:proofErr w:type="gramEnd"/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Pr="009C239D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Карачаево-Черкесской Республики на 2017 год, утвержденный решением Коллегии Контрольно-счетной палаты КЧР от 30.12.2016 года №14  , распоряжение Председателя Контрольно-счетной палаты КЧР от 04.04.2017г. №19-р.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39D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9C239D">
        <w:rPr>
          <w:rFonts w:ascii="Times New Roman" w:hAnsi="Times New Roman" w:cs="Times New Roman"/>
          <w:sz w:val="28"/>
          <w:szCs w:val="28"/>
        </w:rPr>
        <w:t xml:space="preserve"> установление целевого и эффективного использования бюджетных средств, выделенных в 2014,2015 и в 2016 годах на реализацию подпрограммы «Доступная среда» на 2014-2015 годы в Карачаево-Черкесской Республике» государственной программы «Социальная защита населения в Карачаево-Черкесской Республике на 2014-2020 годы» в 2014 -2015 годах и государственной программы «Доступная среда в Карачаево-Черкесской Республике на 2016-2020 годы» в 2016 году, оценка эффективности реализации основных</w:t>
      </w:r>
      <w:proofErr w:type="gramEnd"/>
      <w:r w:rsidRPr="009C239D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программы. 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t xml:space="preserve">Перечень проверенных объектов: 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239D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КЧР;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- Министерство здравоохранения КЧР;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- Министерство физической культуры и спорта КЧР;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- Министерство образования и науки КЧР;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- Управление государственной службы занятости населения КЧР.</w:t>
      </w:r>
    </w:p>
    <w:p w:rsidR="009C239D" w:rsidRPr="009C239D" w:rsidRDefault="009C239D" w:rsidP="009C23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9D" w:rsidRPr="009C239D" w:rsidRDefault="009C239D" w:rsidP="009C23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проверки: </w:t>
      </w:r>
      <w:r w:rsidRPr="009C239D">
        <w:rPr>
          <w:rFonts w:ascii="Times New Roman" w:hAnsi="Times New Roman" w:cs="Times New Roman"/>
          <w:sz w:val="28"/>
          <w:szCs w:val="28"/>
        </w:rPr>
        <w:t>с 04.04.2017 года по 15.05.</w:t>
      </w:r>
      <w:r w:rsidRPr="009C2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>2017 года.</w:t>
      </w:r>
    </w:p>
    <w:p w:rsidR="009C239D" w:rsidRPr="009C239D" w:rsidRDefault="009C239D" w:rsidP="009C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t>Акты проверок подписаны без разногласий</w:t>
      </w:r>
    </w:p>
    <w:p w:rsidR="009C239D" w:rsidRPr="009C239D" w:rsidRDefault="009C239D" w:rsidP="009C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41" w:rsidRPr="009C239D" w:rsidRDefault="008F4541" w:rsidP="009C2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9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456808" w:rsidRPr="009C239D" w:rsidRDefault="00456808" w:rsidP="00ED552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239D" w:rsidRPr="009C239D" w:rsidRDefault="009C239D" w:rsidP="009C239D">
      <w:pPr>
        <w:widowControl w:val="0"/>
        <w:numPr>
          <w:ilvl w:val="0"/>
          <w:numId w:val="9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экспертиза Госпрограммы на предмет соответствия Порядку разработки, реализации и оценки эффективности государственных программ Карачаево-Черкесской Республики", утвержденному постановлением Правительства КЧР от 28.02.2013 г. № 61, в результате чего установлено:</w:t>
      </w:r>
    </w:p>
    <w:p w:rsidR="009C239D" w:rsidRPr="009C239D" w:rsidRDefault="009C239D" w:rsidP="009C239D">
      <w:pPr>
        <w:pStyle w:val="ConsPlusNormal"/>
        <w:tabs>
          <w:tab w:val="left" w:pos="540"/>
          <w:tab w:val="left" w:pos="45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         - в нарушение требований установленных п. 11. Порядка, при формировании значений целевых показателей (индикаторов) государственной программы не учтены параметры прогноза социально-экономического развития Карачаево-Черкесской Республики;</w:t>
      </w:r>
    </w:p>
    <w:p w:rsidR="009C239D" w:rsidRPr="009C239D" w:rsidRDefault="009C239D" w:rsidP="009C239D">
      <w:pPr>
        <w:pStyle w:val="ConsPlusNormal"/>
        <w:tabs>
          <w:tab w:val="left" w:pos="540"/>
          <w:tab w:val="left" w:pos="45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         - в нарушение </w:t>
      </w:r>
      <w:proofErr w:type="spellStart"/>
      <w:proofErr w:type="gramStart"/>
      <w:r w:rsidRPr="009C23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239D">
        <w:rPr>
          <w:rFonts w:ascii="Times New Roman" w:hAnsi="Times New Roman" w:cs="Times New Roman"/>
          <w:sz w:val="28"/>
          <w:szCs w:val="28"/>
        </w:rPr>
        <w:t xml:space="preserve"> 12.5. Порядка, в перечень основных мероприятий Госпрограммы включены: </w:t>
      </w:r>
    </w:p>
    <w:p w:rsidR="009C239D" w:rsidRPr="009C239D" w:rsidRDefault="009C239D" w:rsidP="009C239D">
      <w:pPr>
        <w:pStyle w:val="ConsPlusNormal"/>
        <w:tabs>
          <w:tab w:val="left" w:pos="540"/>
          <w:tab w:val="left" w:pos="45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         - 1.2. "Проведение паспортизации действующих объектов социальной, транспортной и инженерной инфраструктуры";</w:t>
      </w:r>
    </w:p>
    <w:p w:rsidR="009C239D" w:rsidRPr="009C239D" w:rsidRDefault="009C239D" w:rsidP="009C239D">
      <w:pPr>
        <w:pStyle w:val="ConsPlusNormal"/>
        <w:tabs>
          <w:tab w:val="left" w:pos="540"/>
          <w:tab w:val="left" w:pos="45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        - 1.3. Проведение мониторинга оценки инвалидами уровня доступности приоритетных объектов и услуг, а также отношения инвалидов к осуществляемой деятельности по формированию доступной среды;</w:t>
      </w:r>
    </w:p>
    <w:p w:rsidR="009C239D" w:rsidRPr="009C239D" w:rsidRDefault="009C239D" w:rsidP="009C239D">
      <w:pPr>
        <w:pStyle w:val="ConsPlusNormal"/>
        <w:tabs>
          <w:tab w:val="left" w:pos="540"/>
          <w:tab w:val="left" w:pos="45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        - 1.4. Приведение административных регламентов в соответствие с требованиями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9C239D" w:rsidRPr="009C239D" w:rsidRDefault="009C239D" w:rsidP="009C239D">
      <w:pPr>
        <w:pStyle w:val="ConsPlusNormal"/>
        <w:tabs>
          <w:tab w:val="left" w:pos="4500"/>
        </w:tabs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Вышеуказанные мероприятия являются необходимыми условиями (требованиями) для участия в Госпрограмме и не несут финансовых затрат, а также отсутствует  взаимосвязь мероприятий и результатов их выполнения с целевыми индикаторами и показателями государственной программы.</w:t>
      </w:r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Приобретенное Министерством труда и социального развития КЧР и переданное ФГУП "Всероссийская государственная телевизионная и радиовещательная компания"  оборудование для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 xml:space="preserve"> по каналам цифрового вещания  не используется  по назначению, что привело к неэффективному использованию имущества на сумму 1000,0 тыс. рублей.</w:t>
      </w:r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 Приобретенное оборудование для создания диспетчерской службы по социальному сопровождению инвалидов по слуху  и переданное Карачаево-Черкесскому региональному отделению общероссийской общественной организации «Всероссийское общество глухих»  на сумму 860,95 тыс. рублей  не смонтировано и диспетчерская служба по социальному сопровождению инвалидов по слуху  на момент проведения проверки не функционирует, что является неэффективным использованием имущества.</w:t>
      </w:r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В  ходе реализации Министерством физической культуры и спорта КЧР  мероприятия 2.2.8. «Укрепление материально-технической базы РГКУДО "Республиканская комплексная детско-юношеская спортивная школа для инвалидов "Надежда" из общей суммы 1306,7 тыс. рублей часть приобретенного спортивного оборудования на сумму 419,2 тыс. рублей, не используется, что является неэффективным использованием имущества.</w:t>
      </w:r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В результате проведения экспертизы соглашений заключенных между Министерством и Администрациями муниципальных районов о предоставлении субсидий в 2016 году установлено, что п. 3.2 Соглашения, гласит: «Министерство </w:t>
      </w:r>
      <w:r w:rsidRPr="009C239D">
        <w:rPr>
          <w:rFonts w:ascii="Times New Roman" w:hAnsi="Times New Roman" w:cs="Times New Roman"/>
          <w:b/>
          <w:sz w:val="28"/>
          <w:szCs w:val="28"/>
          <w:u w:val="single"/>
        </w:rPr>
        <w:t>вправе</w:t>
      </w:r>
      <w:r w:rsidRPr="009C239D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9C2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39D">
        <w:rPr>
          <w:rFonts w:ascii="Times New Roman" w:hAnsi="Times New Roman" w:cs="Times New Roman"/>
          <w:sz w:val="28"/>
          <w:szCs w:val="28"/>
        </w:rPr>
        <w:t xml:space="preserve"> соблюдением органом местного самоуправления условий предоставления субсидий». </w:t>
      </w:r>
      <w:proofErr w:type="gramStart"/>
      <w:r w:rsidRPr="009C239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>. б) ст. 3 Методики утвержденной постановлением Правительства РФ от 26.02.2010 года №96 "Об антикоррупционной экспертизе нормативно правовых актов и проектов нормативно правовых актов", - определение компетенции по формуле "вправе" - устанавливает возможность совершения коррупционных действий государственными органами, органами местного самоуправления или организациями (их должностными лицами), действий в отношении граждан и организаций.</w:t>
      </w:r>
      <w:proofErr w:type="gramEnd"/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При проверке целевого и эффективного использования бюджетных средств, выделенных Министерству здравоохранения КЧР на реализацию программы «Доступная среда в Карачаево-Черкесской Республике», нарушений не установлено.</w:t>
      </w:r>
    </w:p>
    <w:p w:rsidR="009C239D" w:rsidRPr="009C239D" w:rsidRDefault="009C239D" w:rsidP="009C239D">
      <w:pPr>
        <w:numPr>
          <w:ilvl w:val="0"/>
          <w:numId w:val="9"/>
        </w:numPr>
        <w:tabs>
          <w:tab w:val="left" w:pos="45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Значение оценки эффективности реализации государственной программы «До</w:t>
      </w:r>
      <w:r w:rsidRPr="009C239D">
        <w:rPr>
          <w:rFonts w:ascii="Times New Roman" w:hAnsi="Times New Roman" w:cs="Times New Roman"/>
          <w:sz w:val="28"/>
          <w:szCs w:val="28"/>
        </w:rPr>
        <w:t>с</w:t>
      </w:r>
      <w:r w:rsidRPr="009C239D">
        <w:rPr>
          <w:rFonts w:ascii="Times New Roman" w:hAnsi="Times New Roman" w:cs="Times New Roman"/>
          <w:sz w:val="28"/>
          <w:szCs w:val="28"/>
        </w:rPr>
        <w:t xml:space="preserve">тупная среда» в Карачаево-Черкесской Республике на 2016-2020 годы» в 2016 году по данным Министерства  составляет 1,0,  а по результатам проверки Контрольно-счетной палаты КЧР составляет 1,1, что  в соответствии с Методическими указаниями, считается </w:t>
      </w:r>
      <w:r w:rsidRPr="009C239D">
        <w:rPr>
          <w:rFonts w:ascii="Times New Roman" w:hAnsi="Times New Roman" w:cs="Times New Roman"/>
          <w:b/>
          <w:sz w:val="28"/>
          <w:szCs w:val="28"/>
        </w:rPr>
        <w:t>высокой</w:t>
      </w:r>
      <w:r w:rsidRPr="009C239D">
        <w:rPr>
          <w:rFonts w:ascii="Times New Roman" w:hAnsi="Times New Roman" w:cs="Times New Roman"/>
          <w:sz w:val="28"/>
          <w:szCs w:val="28"/>
        </w:rPr>
        <w:t>.</w:t>
      </w:r>
    </w:p>
    <w:p w:rsidR="009C239D" w:rsidRPr="009C239D" w:rsidRDefault="009C239D" w:rsidP="009C239D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9D" w:rsidRP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9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C239D" w:rsidRP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9D" w:rsidRPr="009C239D" w:rsidRDefault="009C239D" w:rsidP="009C239D">
      <w:pPr>
        <w:pStyle w:val="ConsPlusNormal"/>
        <w:numPr>
          <w:ilvl w:val="0"/>
          <w:numId w:val="10"/>
        </w:numPr>
        <w:tabs>
          <w:tab w:val="clear" w:pos="360"/>
          <w:tab w:val="left" w:pos="0"/>
          <w:tab w:val="left" w:pos="4500"/>
          <w:tab w:val="left" w:pos="4860"/>
        </w:tabs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Направить отчет по результатам контрольного мероприятия Председателю Правительства КЧР.</w:t>
      </w:r>
    </w:p>
    <w:p w:rsidR="009C239D" w:rsidRPr="009C239D" w:rsidRDefault="009C239D" w:rsidP="009C239D">
      <w:pPr>
        <w:pStyle w:val="ConsPlusNormal"/>
        <w:numPr>
          <w:ilvl w:val="0"/>
          <w:numId w:val="10"/>
        </w:numPr>
        <w:tabs>
          <w:tab w:val="left" w:pos="0"/>
          <w:tab w:val="left" w:pos="4500"/>
          <w:tab w:val="left" w:pos="4860"/>
        </w:tabs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Направить представление в Министерство труда и социального развития КЧР.</w:t>
      </w:r>
    </w:p>
    <w:p w:rsidR="009C239D" w:rsidRPr="009C239D" w:rsidRDefault="009C239D" w:rsidP="009C239D">
      <w:pPr>
        <w:pStyle w:val="ConsPlusNormal"/>
        <w:numPr>
          <w:ilvl w:val="0"/>
          <w:numId w:val="10"/>
        </w:numPr>
        <w:tabs>
          <w:tab w:val="left" w:pos="0"/>
          <w:tab w:val="left" w:pos="4500"/>
          <w:tab w:val="left" w:pos="4860"/>
        </w:tabs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Направить представление в Министерство физической культуры и спорта  КЧР.</w:t>
      </w:r>
    </w:p>
    <w:p w:rsidR="009C239D" w:rsidRP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39D" w:rsidRP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>Контрольно-счетной палаты КЧР</w:t>
      </w:r>
      <w:r w:rsidRPr="009C239D">
        <w:rPr>
          <w:rFonts w:ascii="Times New Roman" w:hAnsi="Times New Roman" w:cs="Times New Roman"/>
          <w:sz w:val="28"/>
          <w:szCs w:val="28"/>
        </w:rPr>
        <w:tab/>
      </w:r>
      <w:r w:rsidRPr="009C239D">
        <w:rPr>
          <w:rFonts w:ascii="Times New Roman" w:hAnsi="Times New Roman" w:cs="Times New Roman"/>
          <w:sz w:val="28"/>
          <w:szCs w:val="28"/>
        </w:rPr>
        <w:tab/>
      </w:r>
      <w:r w:rsidRPr="009C239D">
        <w:rPr>
          <w:rFonts w:ascii="Times New Roman" w:hAnsi="Times New Roman" w:cs="Times New Roman"/>
          <w:sz w:val="28"/>
          <w:szCs w:val="28"/>
        </w:rPr>
        <w:tab/>
      </w:r>
      <w:r w:rsidRPr="009C239D">
        <w:rPr>
          <w:rFonts w:ascii="Times New Roman" w:hAnsi="Times New Roman" w:cs="Times New Roman"/>
          <w:sz w:val="28"/>
          <w:szCs w:val="28"/>
        </w:rPr>
        <w:tab/>
      </w:r>
      <w:r w:rsidRPr="009C239D">
        <w:rPr>
          <w:rFonts w:ascii="Times New Roman" w:hAnsi="Times New Roman" w:cs="Times New Roman"/>
          <w:sz w:val="28"/>
          <w:szCs w:val="28"/>
        </w:rPr>
        <w:tab/>
        <w:t>Б.А.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>Хубиев</w:t>
      </w:r>
    </w:p>
    <w:p w:rsidR="009C239D" w:rsidRPr="009C239D" w:rsidRDefault="009C239D" w:rsidP="009C239D">
      <w:pPr>
        <w:pStyle w:val="ConsPlusNormal"/>
        <w:tabs>
          <w:tab w:val="left" w:pos="0"/>
          <w:tab w:val="left" w:pos="4500"/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9C239D" w:rsidRPr="009C239D" w:rsidSect="0013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BC62FC"/>
    <w:multiLevelType w:val="hybridMultilevel"/>
    <w:tmpl w:val="30B04372"/>
    <w:lvl w:ilvl="0" w:tplc="F9503EB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27A59F7"/>
    <w:multiLevelType w:val="hybridMultilevel"/>
    <w:tmpl w:val="3EE4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444C4"/>
    <w:multiLevelType w:val="hybridMultilevel"/>
    <w:tmpl w:val="92BEF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F2CC0"/>
    <w:multiLevelType w:val="hybridMultilevel"/>
    <w:tmpl w:val="15BA04A6"/>
    <w:lvl w:ilvl="0" w:tplc="1720A0F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70C56FC"/>
    <w:multiLevelType w:val="hybridMultilevel"/>
    <w:tmpl w:val="DF36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F777B4"/>
    <w:multiLevelType w:val="hybridMultilevel"/>
    <w:tmpl w:val="59CE8C50"/>
    <w:lvl w:ilvl="0" w:tplc="415A9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7">
    <w:nsid w:val="5BCC6B16"/>
    <w:multiLevelType w:val="hybridMultilevel"/>
    <w:tmpl w:val="AECA2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765CD6"/>
    <w:multiLevelType w:val="hybridMultilevel"/>
    <w:tmpl w:val="7786D120"/>
    <w:lvl w:ilvl="0" w:tplc="743A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4541"/>
    <w:rsid w:val="00020728"/>
    <w:rsid w:val="001305FF"/>
    <w:rsid w:val="00247DFD"/>
    <w:rsid w:val="003A7B6B"/>
    <w:rsid w:val="00456808"/>
    <w:rsid w:val="004C2C27"/>
    <w:rsid w:val="004D6CFD"/>
    <w:rsid w:val="005041CE"/>
    <w:rsid w:val="006431C9"/>
    <w:rsid w:val="00727EAD"/>
    <w:rsid w:val="00753EB4"/>
    <w:rsid w:val="008B0A5F"/>
    <w:rsid w:val="008F4541"/>
    <w:rsid w:val="0096361F"/>
    <w:rsid w:val="009970D1"/>
    <w:rsid w:val="009C239D"/>
    <w:rsid w:val="00DF6F7B"/>
    <w:rsid w:val="00E94100"/>
    <w:rsid w:val="00ED5527"/>
    <w:rsid w:val="00F72397"/>
    <w:rsid w:val="00F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F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4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54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Знак"/>
    <w:basedOn w:val="a"/>
    <w:rsid w:val="008F45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rsid w:val="008F454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3"/>
    <w:basedOn w:val="a"/>
    <w:rsid w:val="008F454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0">
    <w:name w:val="Знак Знак13"/>
    <w:basedOn w:val="a"/>
    <w:rsid w:val="00DF6F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DF6F7B"/>
    <w:pPr>
      <w:spacing w:after="0" w:line="240" w:lineRule="auto"/>
      <w:ind w:right="-851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6F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DF6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6F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DF6F7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6">
    <w:name w:val="Emphasis"/>
    <w:qFormat/>
    <w:rsid w:val="00DF6F7B"/>
    <w:rPr>
      <w:i/>
      <w:iCs/>
    </w:rPr>
  </w:style>
  <w:style w:type="character" w:customStyle="1" w:styleId="21">
    <w:name w:val="Основной шрифт абзаца2"/>
    <w:rsid w:val="00DF6F7B"/>
  </w:style>
  <w:style w:type="paragraph" w:customStyle="1" w:styleId="22">
    <w:name w:val="Основной текст2"/>
    <w:basedOn w:val="a"/>
    <w:rsid w:val="00DF6F7B"/>
    <w:pPr>
      <w:widowControl w:val="0"/>
      <w:shd w:val="clear" w:color="auto" w:fill="FFFFFF"/>
      <w:suppressAutoHyphens/>
      <w:autoSpaceDE w:val="0"/>
      <w:spacing w:after="300" w:line="322" w:lineRule="exact"/>
    </w:pPr>
    <w:rPr>
      <w:rFonts w:ascii="Sylfaen" w:eastAsia="Sylfaen" w:hAnsi="Sylfaen" w:cs="Sylfaen"/>
      <w:sz w:val="26"/>
      <w:szCs w:val="26"/>
      <w:lang w:eastAsia="ar-SA"/>
    </w:rPr>
  </w:style>
  <w:style w:type="character" w:styleId="a7">
    <w:name w:val="Strong"/>
    <w:basedOn w:val="a0"/>
    <w:uiPriority w:val="99"/>
    <w:qFormat/>
    <w:rsid w:val="00DF6F7B"/>
    <w:rPr>
      <w:b/>
      <w:bCs/>
    </w:rPr>
  </w:style>
  <w:style w:type="paragraph" w:styleId="a8">
    <w:name w:val="Normal (Web)"/>
    <w:basedOn w:val="a"/>
    <w:uiPriority w:val="99"/>
    <w:rsid w:val="00DF6F7B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F6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DF6F7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B0A5F"/>
  </w:style>
  <w:style w:type="paragraph" w:styleId="aa">
    <w:name w:val="Title"/>
    <w:basedOn w:val="a"/>
    <w:next w:val="a"/>
    <w:link w:val="ab"/>
    <w:qFormat/>
    <w:rsid w:val="008B0A5F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8B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Основной текст 31"/>
    <w:basedOn w:val="a"/>
    <w:rsid w:val="008B0A5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hAnsi="Times New Roman" w:cs="Times New Roman"/>
      <w:color w:val="00000A"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B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Базовый"/>
    <w:rsid w:val="004C2C2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131">
    <w:name w:val="Знак Знак13"/>
    <w:basedOn w:val="a"/>
    <w:rsid w:val="00FE18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FE18DF"/>
    <w:pPr>
      <w:ind w:left="720"/>
      <w:contextualSpacing/>
    </w:pPr>
  </w:style>
  <w:style w:type="paragraph" w:customStyle="1" w:styleId="14">
    <w:name w:val="Знак1"/>
    <w:basedOn w:val="a"/>
    <w:rsid w:val="00FE18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277">
    <w:name w:val="Font Style277"/>
    <w:basedOn w:val="a0"/>
    <w:rsid w:val="00FE18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FE18DF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page number"/>
    <w:basedOn w:val="a0"/>
    <w:rsid w:val="0050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1561-C598-4661-BB6F-DFFDDC36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15</cp:revision>
  <dcterms:created xsi:type="dcterms:W3CDTF">2016-08-10T07:50:00Z</dcterms:created>
  <dcterms:modified xsi:type="dcterms:W3CDTF">2017-07-07T08:26:00Z</dcterms:modified>
</cp:coreProperties>
</file>